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C" w:rsidRPr="00E5198C" w:rsidRDefault="00E5198C" w:rsidP="00E51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Developed in consultation with leading experts including Age UK, 170 arts and cultural organisations, and older arts attenders</w:t>
      </w:r>
    </w:p>
    <w:p w:rsidR="00E5198C" w:rsidRPr="00E5198C" w:rsidRDefault="00E5198C" w:rsidP="00E51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Family Arts Campaign has today announced the launch of its new </w:t>
      </w:r>
      <w:hyperlink r:id="rId5" w:tgtFrame="_blank" w:history="1">
        <w:r w:rsidRPr="00E51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Age-Friendly Standards</w:t>
        </w:r>
      </w:hyperlink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, which provide clear guidance for cultural organisations welcoming older family members. There are already 65 early adopters of the Age-Friendly Standards.</w:t>
      </w:r>
    </w:p>
    <w:p w:rsidR="00E5198C" w:rsidRPr="00E5198C" w:rsidRDefault="00E5198C" w:rsidP="00E51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Standards are designed to complement the existing </w:t>
      </w:r>
      <w:hyperlink r:id="rId6" w:history="1">
        <w:r w:rsidRPr="00E51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Family Arts Standards</w:t>
        </w:r>
      </w:hyperlink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codify good practice in welcoming families, and are currently held by over 500 UK cultural organisations. The Age-Friendly Standards provide specific guidance on welcoming older people, and displaying this new logo affirms that an organisation has considered the often more complex needs of older visitors.</w:t>
      </w:r>
    </w:p>
    <w:p w:rsidR="00E5198C" w:rsidRPr="00E5198C" w:rsidRDefault="00E5198C" w:rsidP="00E51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The development of the Age-Friendly Standards is a response to reported trends which indicated a significant drop-off in cultural engagement in later life, due to multiple barriers which older people may encounter. The Standards support a major new ‘Celebrating Age’ fund launched this year by Arts Council England which aims to support cultural spaces to be open, positive and welcoming places for older people.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The significant opportunity for arts and culture to play a role in enhancing quality of life for older people is further reflected in Age UK’s 2017 Index of Wellbeing in Later Life</w:t>
      </w:r>
      <w:bookmarkStart w:id="0" w:name="_ftnref1"/>
      <w:r w:rsidR="005D571D"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"http://www.familyarts.co.uk/2017/08/new-age-friendly-standards-launched/" \l "_ftn1" </w:instrText>
      </w:r>
      <w:r w:rsidR="005D571D"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519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[1]</w:t>
      </w:r>
      <w:r w:rsidR="005D571D"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bookmarkEnd w:id="0"/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reports ‘Creative and cultural participation’ to be the most prominent indicator to wellbeing in later life, scoring highest amongst a large range of contributing factors.</w:t>
      </w:r>
    </w:p>
    <w:p w:rsidR="00E5198C" w:rsidRPr="00E5198C" w:rsidRDefault="00E5198C" w:rsidP="00E519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The Age Friendly Standards address five key areas when welcoming older audiences:</w:t>
      </w:r>
    </w:p>
    <w:p w:rsidR="00E5198C" w:rsidRPr="00E5198C" w:rsidRDefault="00E5198C" w:rsidP="00E51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Building relationships</w:t>
      </w:r>
    </w:p>
    <w:p w:rsidR="00E5198C" w:rsidRPr="00E5198C" w:rsidRDefault="00E5198C" w:rsidP="00E51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Considering suitable programming</w:t>
      </w:r>
    </w:p>
    <w:p w:rsidR="00E5198C" w:rsidRPr="00E5198C" w:rsidRDefault="00E5198C" w:rsidP="00E51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Providing appropriate facilities</w:t>
      </w:r>
    </w:p>
    <w:p w:rsidR="00E5198C" w:rsidRPr="00E5198C" w:rsidRDefault="00E5198C" w:rsidP="00E51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Communicating appropriately</w:t>
      </w:r>
    </w:p>
    <w:p w:rsidR="00E5198C" w:rsidRPr="00E5198C" w:rsidRDefault="00E5198C" w:rsidP="00E51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Providing a warm welcome</w:t>
      </w:r>
    </w:p>
    <w:p w:rsidR="00E5198C" w:rsidRPr="00E5198C" w:rsidRDefault="00E5198C" w:rsidP="00E51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The Age-Friendly Standards apply to any type of cultural experience, from museums, concert halls, libraries and art galleries, to dance companies, theatre groups, music ensembles and festivals.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5198C">
        <w:rPr>
          <w:rFonts w:ascii="Times New Roman" w:eastAsia="Times New Roman" w:hAnsi="Times New Roman" w:cs="Times New Roman"/>
          <w:sz w:val="24"/>
          <w:szCs w:val="24"/>
          <w:lang w:eastAsia="en-GB"/>
        </w:rPr>
        <w:t>The development of the Standards has been supported using public funding by Arts Council England.</w:t>
      </w:r>
    </w:p>
    <w:p w:rsidR="00E5198C" w:rsidRPr="00E5198C" w:rsidRDefault="00E5198C" w:rsidP="00E51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Organisations can sign up to the Age-Friendly Standards for free at </w:t>
      </w:r>
      <w:hyperlink r:id="rId7" w:history="1">
        <w:r w:rsidRPr="00E5198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familyarts.co.uk/age-friendly</w:t>
        </w:r>
      </w:hyperlink>
    </w:p>
    <w:p w:rsidR="00E5198C" w:rsidRPr="00E5198C" w:rsidRDefault="00E5198C" w:rsidP="00E51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Organisations can also promote their age-friendly events (taking place from 1</w:t>
      </w: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st</w:t>
      </w: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October onwards) on the Family Arts Campaign’s listings website</w:t>
      </w:r>
      <w:proofErr w:type="gramStart"/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proofErr w:type="gramEnd"/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hyperlink r:id="rId8" w:history="1">
        <w:r w:rsidRPr="00E5198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fantasticforfamilies.com</w:t>
        </w:r>
      </w:hyperlink>
    </w:p>
    <w:p w:rsidR="00E5198C" w:rsidRDefault="00E5198C" w:rsidP="00E51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Age-friendly events taking place </w:t>
      </w:r>
      <w:proofErr w:type="gramStart"/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between 1</w:t>
      </w: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st</w:t>
      </w: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– 14</w:t>
      </w: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GB"/>
        </w:rPr>
        <w:t>th</w:t>
      </w:r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October</w:t>
      </w:r>
      <w:proofErr w:type="gramEnd"/>
      <w:r w:rsidRPr="00E5198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will be part of the first Age of Creativity Festival, which will be hosted on the Fantastic for Families listings website: </w:t>
      </w:r>
      <w:hyperlink r:id="rId9" w:history="1">
        <w:r w:rsidRPr="00E5198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ageofcreativity.co.uk/festival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5198C" w:rsidRPr="00E5198C" w:rsidRDefault="005D571D" w:rsidP="00E51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="00E5198C" w:rsidRPr="00E51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http://www.ageuk.org.uk/Documents/EN-GB/For-professionals/Research/AgeUK-Wellbeing-Index-Summary-web.pdf?dtrk=true</w:t>
        </w:r>
      </w:hyperlink>
    </w:p>
    <w:p w:rsidR="00614CBA" w:rsidRDefault="00614CBA"/>
    <w:sectPr w:rsidR="00614CBA" w:rsidSect="005D5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180F"/>
    <w:multiLevelType w:val="multilevel"/>
    <w:tmpl w:val="3CF0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98C"/>
    <w:rsid w:val="00564D77"/>
    <w:rsid w:val="005D571D"/>
    <w:rsid w:val="00614CBA"/>
    <w:rsid w:val="006C66E2"/>
    <w:rsid w:val="00B95451"/>
    <w:rsid w:val="00E5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19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1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19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19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ntasticforfamilies.com/logi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familyarts.co.uk/age-friend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ilyarts.co.uk/family-arts-standard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milyarts.co.uk/wp-content/uploads/2017/08/Age-Friendly-Standards-Aug-2017.docx" TargetMode="External"/><Relationship Id="rId10" Type="http://schemas.openxmlformats.org/officeDocument/2006/relationships/hyperlink" Target="http://www.ageuk.org.uk/Documents/EN-GB/For-professionals/Research/AgeUK-Wellbeing-Index-Summary-web.pdf?dtrk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eofcreativity.co.uk/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laptop</cp:lastModifiedBy>
  <cp:revision>1</cp:revision>
  <dcterms:created xsi:type="dcterms:W3CDTF">2017-09-07T09:03:00Z</dcterms:created>
  <dcterms:modified xsi:type="dcterms:W3CDTF">2017-09-07T09:03:00Z</dcterms:modified>
</cp:coreProperties>
</file>